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001-13692</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AMERIGAS PARTNERS LP</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Address: 460 North Gulph Road</w:t>
      </w:r>
    </w:p>
    <w:p>
      <w:pPr>
        <w:spacing w:after="0" w:line="44"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King of Prussia PENNSYLVANIA 19406</w:t>
      </w:r>
    </w:p>
    <w:p>
      <w:pPr>
        <w:spacing w:after="0" w:line="44" w:lineRule="exact"/>
        <w:rPr>
          <w:sz w:val="24"/>
          <w:szCs w:val="24"/>
          <w:color w:val="auto"/>
        </w:rPr>
      </w:pPr>
    </w:p>
    <w:tbl>
      <w:tblPr>
        <w:tblLayout w:type="fixed"/>
        <w:tblInd w:w="1600" w:type="dxa"/>
        <w:tblCellMar>
          <w:top w:w="0" w:type="dxa"/>
          <w:left w:w="0" w:type="dxa"/>
          <w:bottom w:w="0" w:type="dxa"/>
          <w:right w:w="0" w:type="dxa"/>
        </w:tblCellMar>
      </w:tblPr>
      <w:tr>
        <w:trPr>
          <w:trHeight w:val="275"/>
        </w:trPr>
        <w:tc>
          <w:tcPr>
            <w:tcW w:w="3560" w:type="dxa"/>
            <w:vAlign w:val="bottom"/>
          </w:tcPr>
          <w:p>
            <w:pPr>
              <w:spacing w:after="0"/>
              <w:rPr>
                <w:sz w:val="20"/>
                <w:szCs w:val="20"/>
                <w:color w:val="auto"/>
              </w:rPr>
            </w:pPr>
            <w:r>
              <w:rPr>
                <w:rFonts w:ascii="Arial" w:cs="Arial" w:eastAsia="Arial" w:hAnsi="Arial"/>
                <w:sz w:val="22"/>
                <w:szCs w:val="22"/>
                <w:color w:val="auto"/>
              </w:rPr>
              <w:t>Telephone number:</w:t>
            </w:r>
          </w:p>
        </w:tc>
        <w:tc>
          <w:tcPr>
            <w:tcW w:w="3240" w:type="dxa"/>
            <w:vAlign w:val="bottom"/>
          </w:tcPr>
          <w:p>
            <w:pPr>
              <w:jc w:val="right"/>
              <w:spacing w:after="0"/>
              <w:rPr>
                <w:sz w:val="20"/>
                <w:szCs w:val="20"/>
                <w:color w:val="auto"/>
              </w:rPr>
            </w:pPr>
            <w:r>
              <w:rPr>
                <w:rFonts w:ascii="Arial" w:cs="Arial" w:eastAsia="Arial" w:hAnsi="Arial"/>
                <w:sz w:val="22"/>
                <w:szCs w:val="22"/>
                <w:color w:val="auto"/>
              </w:rPr>
              <w:t>(610) 337-1000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Units (Representing Common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2019-08-22</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0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Lead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4"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September 3, 2019, pursuant to the provisions of Rule 12d2-2 (a). [ X ] 17 CFR 240.12d2-2(a)(3) That on August 21, 2019,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agreement between AmeriGas Partners, L.P and UGI Corporation became effective on August 21, 2019. Each holder of Common Units (Representing Common Limited Partner Interests) could elect to receive $35.325 in cash or 0.6378 of a share of UGI Corporation Common Stock, or $7.63 in cash and 0.500 of a share of UGI Corporation Common Stock. Holders of non-elected Units will receive such merger consideration as is determined in accordance with the proration procedures of the merger agreement. The Exchange also notifies the Securities and Exchange Commission that as a result of the above indicated conditions this security was suspended before market open on August 22, 2019.</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13692" TargetMode="External"/><Relationship Id="rId10" Type="http://schemas.openxmlformats.org/officeDocument/2006/relationships/hyperlink" Target="http://www.sec.gov/cgi-bin/browse-edgar?action=getcompany&amp;CIK=0000932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2019-11-29T21:58:23Z</dcterms:created>
  <dcterms:modified xsi:type="dcterms:W3CDTF">2019-11-29T21:58:23Z</dcterms:modified>
</cp:coreProperties>
</file>