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286385</wp:posOffset>
            </wp:positionH>
            <wp:positionV relativeFrom="page">
              <wp:posOffset>166370</wp:posOffset>
            </wp:positionV>
            <wp:extent cx="6997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286385</wp:posOffset>
            </wp:positionH>
            <wp:positionV relativeFrom="page">
              <wp:posOffset>208915</wp:posOffset>
            </wp:positionV>
            <wp:extent cx="6997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2488565</wp:posOffset>
            </wp:positionH>
            <wp:positionV relativeFrom="paragraph">
              <wp:posOffset>227330</wp:posOffset>
            </wp:positionV>
            <wp:extent cx="14662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2488565</wp:posOffset>
            </wp:positionH>
            <wp:positionV relativeFrom="paragraph">
              <wp:posOffset>186690</wp:posOffset>
            </wp:positionV>
            <wp:extent cx="14662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ind w:left="1480" w:right="1200" w:hanging="16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CERTIFICATION AND NOTICE OF TERMINATION OF REGISTRATION UNDER SECTION 12(g) OF THE SECURITIES EXCHANGE ACT OF 1934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left="1140" w:right="80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OR SUSPENSION OF DUTY TO FILE REPORTS UNDER SECTIONS 13 AND 15(d) OF THE SECURITIES EXCHANGE ACT OF 1934.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 001-13692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2488565</wp:posOffset>
            </wp:positionH>
            <wp:positionV relativeFrom="paragraph">
              <wp:posOffset>240665</wp:posOffset>
            </wp:positionV>
            <wp:extent cx="14662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AMERIGAS PARTNERS, L.P.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2488565</wp:posOffset>
            </wp:positionH>
            <wp:positionV relativeFrom="paragraph">
              <wp:posOffset>236220</wp:posOffset>
            </wp:positionV>
            <wp:extent cx="14662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1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460 North Gulph Road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King of Prussia, Pennsylvania 19406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(610) 337-1000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(Address, including zip code, and telephone number, including area code, of registrant’s principal executive offices)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Common Units Representing Limited Partner Interests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10% Series D Senior Notes due 2006 of AmeriGas Partners, L.P., AmeriGas Eagle Finance Corp. and AP Eagle Finance Corp.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8 7/8% Series B Senior Notes due 2011 of AmeriGas Partners, L.P. and AP Eagle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7.25% Series B Senior Notes due 2015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 1/8% Senior Notes due 2016 of AmeriGas Partners, L.P. and AP Eagle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6.25% Senior Notes due 2019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6.50% Senior Notes due 2021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5.625% Senior Notes due 2024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5.500% Senior Notes due 2025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5.875% Senior Notes due 2026 of AmeriGas Partners, L.P. and AmeriGas Finance Corp.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left="1140" w:right="96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5.750% Senior Notes due 2027 of AmeriGas Partners, L.P. and AmeriGas Finance Corp. Guarantee of 6.75% Senior Notes due 2020 of AmeriGas Finance Corp. and AmeriGas Finance LLC Guarantee of 7.00% Senior Notes due 2022 of AmeriGas Finance Corp. and AmeriGas Finance LLC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(Title of each class of securities covered by this Form)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None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(Titles of all other classes of securities for which a duty to file reports under section 13(a) or 15(d) remains)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2488565</wp:posOffset>
            </wp:positionH>
            <wp:positionV relativeFrom="paragraph">
              <wp:posOffset>219075</wp:posOffset>
            </wp:positionV>
            <wp:extent cx="14662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Please place an X in the box(es) to designate the appropriate rule provision(s) relied upon to terminate or suspend the duty to file reports:</w:t>
      </w:r>
    </w:p>
    <w:p>
      <w:pPr>
        <w:sectPr>
          <w:pgSz w:w="11900" w:h="16838" w:orient="portrait"/>
          <w:cols w:equalWidth="0" w:num="1">
            <w:col w:w="9900"/>
          </w:cols>
          <w:pgMar w:left="880" w:top="368" w:right="1119" w:bottom="0" w:gutter="0" w:footer="0" w:header="0"/>
        </w:sect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12g-4(a)(1)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12g-4(a)(2)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Rule 12h-3(b)(1)(ii)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15d-6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15d-22(b)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420" w:space="600"/>
            <w:col w:w="3880"/>
          </w:cols>
          <w:pgMar w:left="880" w:top="368" w:right="1119" w:bottom="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Approximate number of holders of record as of the certification or notice date: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Common Units Representing Limited Partner Interests: 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10% Series D Senior Notes due 2006 of AmeriGas Partners, L.P. and AmeriGas Eagle Finance Corp.: 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8 7/8% Series B Senior Notes due 2011 of AmeriGas Partners, L.P. and AP Eagle Finance Corp.: 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7.25% Series A Senior Notes due 2015 of AmeriGas Partners, L.P. and AmeriGas Finance Corp.: 0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 1/8% Senior Notes due 2016 of AmeriGas Partners, L.P. and AP Eagle Finance Corp.: 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6.25% Senior Notes due 2019 of AmeriGas Partners, L.P. and AmeriGas Finance Corp.: 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6.50% Senior Notes due 2021 of AmeriGas Partners, L.P. and AmeriGas Finance Corp.: 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5.625% Senior Notes due 2024 of AmeriGas Partners, L.P. and AmeriGas Finance Corp.: 118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5.500% Senior Notes due 2025 of AmeriGas Partners, L.P. and AmeriGas Finance Corp.: 172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5.875% Senior Notes due 2026 of AmeriGas Partners, L.P. and AmeriGas Finance Corp.: 106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5.750% Senior Notes due 2027 of AmeriGas Partners, L.P. and AmeriGas Finance Corp.: 111</w:t>
      </w:r>
    </w:p>
    <w:p>
      <w:pPr>
        <w:sectPr>
          <w:pgSz w:w="11900" w:h="16838" w:orient="portrait"/>
          <w:cols w:equalWidth="0" w:num="1">
            <w:col w:w="9900"/>
          </w:cols>
          <w:pgMar w:left="880" w:top="368" w:right="1119" w:bottom="0" w:gutter="0" w:footer="0" w:header="0"/>
          <w:type w:val="continuous"/>
        </w:sectPr>
      </w:pPr>
    </w:p>
    <w:bookmarkStart w:id="1" w:name="page2"/>
    <w:bookmarkEnd w:id="1"/>
    <w:p>
      <w:pPr>
        <w:ind w:right="460" w:firstLine="441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AmeriGas Partners, LLC has duly caused this certification/notice to be signed on its behalf by the undersigned duly authorized person.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20" w:type="dxa"/>
            <w:vAlign w:val="bottom"/>
            <w:gridSpan w:val="3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AMERIGAS PARTNERS, L.P.</w:t>
            </w:r>
          </w:p>
        </w:tc>
      </w:tr>
      <w:tr>
        <w:trPr>
          <w:trHeight w:val="4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AmeriGas Propane, Inc., its general partner</w:t>
            </w:r>
          </w:p>
        </w:tc>
      </w:tr>
      <w:tr>
        <w:trPr>
          <w:trHeight w:val="432"/>
        </w:trPr>
        <w:tc>
          <w:tcPr>
            <w:tcW w:w="3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September 6, 2019</w:t>
            </w:r>
          </w:p>
        </w:tc>
        <w:tc>
          <w:tcPr>
            <w:tcW w:w="2240" w:type="dxa"/>
            <w:vAlign w:val="bottom"/>
          </w:tcPr>
          <w:p>
            <w:pPr>
              <w:ind w:left="1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Hugh J. Gallagher</w:t>
            </w: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420" w:type="dxa"/>
            <w:vAlign w:val="bottom"/>
          </w:tcPr>
          <w:p>
            <w:pPr>
              <w:ind w:left="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Hugh J. Gallagher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President and Chief Executive Officer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40"/>
      </w:cols>
      <w:pgMar w:left="440" w:top="125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2019-11-29T10:31:51Z</dcterms:created>
  <dcterms:modified xsi:type="dcterms:W3CDTF">2019-11-29T10:31:51Z</dcterms:modified>
</cp:coreProperties>
</file>