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0001495118</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UGI CORPORATION</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001-11071</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460 North Gulph Road</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King of Prussia</w:t>
      </w:r>
    </w:p>
    <w:p>
      <w:pPr>
        <w:spacing w:after="0" w:line="230" w:lineRule="auto"/>
        <w:rPr>
          <w:sz w:val="20"/>
          <w:szCs w:val="20"/>
          <w:color w:val="auto"/>
        </w:rPr>
      </w:pPr>
      <w:r>
        <w:rPr>
          <w:rFonts w:ascii="Times New Roman" w:cs="Times New Roman" w:eastAsia="Times New Roman" w:hAnsi="Times New Roman"/>
          <w:sz w:val="22"/>
          <w:szCs w:val="22"/>
          <w:color w:val="auto"/>
        </w:rPr>
        <w:t>PENNSYLVANIA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19406</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610-337-1000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KATHLEEN SHEA-BALLAY</w:t>
      </w:r>
    </w:p>
    <w:p>
      <w:pPr>
        <w:spacing w:after="0" w:line="56" w:lineRule="exact"/>
        <w:rPr>
          <w:sz w:val="24"/>
          <w:szCs w:val="24"/>
          <w:color w:val="auto"/>
        </w:rPr>
      </w:pPr>
    </w:p>
    <w:p>
      <w:pPr>
        <w:sectPr>
          <w:pgSz w:w="11900" w:h="16838" w:orient="portrait"/>
          <w:cols w:equalWidth="0" w:num="2">
            <w:col w:w="6920" w:space="720"/>
            <w:col w:w="360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6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25360</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852494.15</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214393712</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06/18/2026   NYSE</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p>
      <w:pPr>
        <w:ind w:left="520"/>
        <w:spacing w:after="0"/>
        <w:rPr>
          <w:sz w:val="20"/>
          <w:szCs w:val="20"/>
          <w:color w:val="auto"/>
        </w:rPr>
      </w:pPr>
      <w:r>
        <w:rPr>
          <w:rFonts w:ascii="Times New Roman" w:cs="Times New Roman" w:eastAsia="Times New Roman" w:hAnsi="Times New Roman"/>
          <w:sz w:val="21"/>
          <w:szCs w:val="21"/>
          <w:b w:val="1"/>
          <w:bCs w:val="1"/>
          <w:color w:val="auto"/>
        </w:rPr>
        <w:t>Class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Acquired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Acquisition</w:t>
      </w:r>
    </w:p>
    <w:p>
      <w:pPr>
        <w:spacing w:after="0" w:line="20" w:lineRule="exact"/>
        <w:rPr>
          <w:sz w:val="20"/>
          <w:szCs w:val="20"/>
          <w:color w:val="auto"/>
        </w:rPr>
      </w:pPr>
      <w:r>
        <w:rPr>
          <w:sz w:val="20"/>
          <w:szCs w:val="20"/>
          <w:color w:val="auto"/>
        </w:rPr>
        <w:br w:type="column"/>
      </w:r>
    </w:p>
    <w:p>
      <w:pPr>
        <w:spacing w:after="0"/>
        <w:tabs>
          <w:tab w:leader="none" w:pos="1400" w:val="left"/>
          <w:tab w:leader="none" w:pos="2000" w:val="left"/>
          <w:tab w:leader="none" w:pos="2960" w:val="left"/>
        </w:tabs>
        <w:rPr>
          <w:sz w:val="20"/>
          <w:szCs w:val="20"/>
          <w:color w:val="auto"/>
        </w:rPr>
      </w:pP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1"/>
          <w:szCs w:val="21"/>
          <w:b w:val="1"/>
          <w:bCs w:val="1"/>
          <w:color w:val="auto"/>
        </w:rPr>
        <w:t>Securities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Payment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Payment *</w:t>
      </w:r>
    </w:p>
    <w:p>
      <w:pPr>
        <w:spacing w:after="0" w:line="35" w:lineRule="exact"/>
        <w:rPr>
          <w:sz w:val="20"/>
          <w:szCs w:val="20"/>
          <w:color w:val="auto"/>
        </w:rPr>
      </w:pPr>
    </w:p>
    <w:p>
      <w:pPr>
        <w:sectPr>
          <w:pgSz w:w="11900" w:h="16838" w:orient="portrait"/>
          <w:cols w:equalWidth="0" w:num="6">
            <w:col w:w="1000" w:space="580"/>
            <w:col w:w="860" w:space="420"/>
            <w:col w:w="1060" w:space="500"/>
            <w:col w:w="3880" w:space="320"/>
            <w:col w:w="800" w:space="480"/>
            <w:col w:w="1340"/>
          </w:cols>
          <w:pgMar w:left="320" w:top="108" w:right="339" w:bottom="1440" w:gutter="0" w:footer="0" w:header="0"/>
        </w:sectPr>
      </w:pPr>
    </w:p>
    <w:p>
      <w:pPr>
        <w:spacing w:after="0" w:line="10"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21"/>
          <w:szCs w:val="21"/>
          <w:b w:val="1"/>
          <w:bCs w:val="1"/>
          <w:color w:val="auto"/>
        </w:rPr>
        <w:t>Transaction</w:t>
      </w:r>
    </w:p>
    <w:p>
      <w:pPr>
        <w:spacing w:after="0" w:line="20" w:lineRule="exact"/>
        <w:rPr>
          <w:sz w:val="20"/>
          <w:szCs w:val="20"/>
          <w:color w:val="auto"/>
        </w:rPr>
      </w:pPr>
      <w:r>
        <w:rPr>
          <w:sz w:val="20"/>
          <w:szCs w:val="20"/>
          <w:color w:val="auto"/>
        </w:rPr>
        <w:br w:type="column"/>
      </w:r>
    </w:p>
    <w:p>
      <w:pPr>
        <w:spacing w:after="0"/>
        <w:tabs>
          <w:tab w:leader="none" w:pos="1240" w:val="left"/>
          <w:tab w:leader="none" w:pos="1600" w:val="left"/>
          <w:tab w:leader="none" w:pos="272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tab/>
        <w:t>Acquired</w:t>
      </w:r>
      <w:r>
        <w:rPr>
          <w:sz w:val="20"/>
          <w:szCs w:val="20"/>
          <w:color w:val="auto"/>
        </w:rPr>
        <w:tab/>
      </w:r>
      <w:r>
        <w:rPr>
          <w:rFonts w:ascii="Times New Roman" w:cs="Times New Roman" w:eastAsia="Times New Roman" w:hAnsi="Times New Roman"/>
          <w:sz w:val="21"/>
          <w:szCs w:val="21"/>
          <w:b w:val="1"/>
          <w:bCs w:val="1"/>
          <w:color w:val="auto"/>
        </w:rPr>
        <w:t>Acquired</w:t>
      </w:r>
    </w:p>
    <w:p>
      <w:pPr>
        <w:spacing w:after="0" w:line="1" w:lineRule="exact"/>
        <w:rPr>
          <w:sz w:val="20"/>
          <w:szCs w:val="20"/>
          <w:color w:val="auto"/>
        </w:rPr>
      </w:pPr>
    </w:p>
    <w:p>
      <w:pPr>
        <w:sectPr>
          <w:pgSz w:w="11900" w:h="16838" w:orient="portrait"/>
          <w:cols w:equalWidth="0" w:num="2">
            <w:col w:w="3960" w:space="720"/>
            <w:col w:w="6560"/>
          </w:cols>
          <w:pgMar w:left="320" w:top="108" w:right="339" w:bottom="1440" w:gutter="0" w:footer="0" w:header="0"/>
          <w:type w:val="continuous"/>
        </w:sectPr>
      </w:pPr>
    </w:p>
    <w:p>
      <w:pPr>
        <w:jc w:val="center"/>
        <w:ind w:right="440"/>
        <w:spacing w:after="0" w:line="230" w:lineRule="auto"/>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ectPr>
          <w:pgSz w:w="11900" w:h="16838" w:orient="portrait"/>
          <w:cols w:equalWidth="0" w:num="1">
            <w:col w:w="11240"/>
          </w:cols>
          <w:pgMar w:left="320" w:top="108" w:right="339" w:bottom="1440" w:gutter="0" w:footer="0" w:header="0"/>
          <w:type w:val="continuous"/>
        </w:sectPr>
      </w:pPr>
    </w:p>
    <w:p>
      <w:pPr>
        <w:spacing w:after="0" w:line="27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Common</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22"/>
          <w:szCs w:val="22"/>
          <w:color w:val="auto"/>
        </w:rPr>
        <w:t>Exercise of</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06/18/2026 Options Under a</w:t>
      </w:r>
    </w:p>
    <w:p>
      <w:pPr>
        <w:spacing w:after="0" w:line="2"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22"/>
          <w:szCs w:val="22"/>
          <w:color w:val="auto"/>
        </w:rPr>
        <w:t>Registered Plan</w:t>
      </w:r>
    </w:p>
    <w:p>
      <w:pPr>
        <w:spacing w:after="0" w:line="20" w:lineRule="exact"/>
        <w:rPr>
          <w:sz w:val="20"/>
          <w:szCs w:val="20"/>
          <w:color w:val="auto"/>
        </w:rPr>
      </w:pPr>
      <w:r>
        <w:rPr>
          <w:sz w:val="20"/>
          <w:szCs w:val="20"/>
          <w:color w:val="auto"/>
        </w:rPr>
        <w:br w:type="column"/>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Issuer</w:t>
      </w:r>
    </w:p>
    <w:p>
      <w:pPr>
        <w:spacing w:after="0" w:line="20" w:lineRule="exact"/>
        <w:rPr>
          <w:sz w:val="20"/>
          <w:szCs w:val="20"/>
          <w:color w:val="auto"/>
        </w:rPr>
      </w:pPr>
      <w:r>
        <w:rPr>
          <w:sz w:val="20"/>
          <w:szCs w:val="20"/>
          <w:color w:val="auto"/>
        </w:rPr>
        <w:br w:type="column"/>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25360</w:t>
      </w:r>
    </w:p>
    <w:p>
      <w:pPr>
        <w:spacing w:after="0" w:line="20" w:lineRule="exact"/>
        <w:rPr>
          <w:sz w:val="20"/>
          <w:szCs w:val="20"/>
          <w:color w:val="auto"/>
        </w:rPr>
      </w:pPr>
      <w:r>
        <w:rPr>
          <w:sz w:val="20"/>
          <w:szCs w:val="20"/>
          <w:color w:val="auto"/>
        </w:rPr>
        <w:br w:type="column"/>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06/18/2026 Cash</w:t>
      </w:r>
    </w:p>
    <w:p>
      <w:pPr>
        <w:spacing w:after="0" w:line="478" w:lineRule="exact"/>
        <w:rPr>
          <w:sz w:val="20"/>
          <w:szCs w:val="20"/>
          <w:color w:val="auto"/>
        </w:rPr>
      </w:pPr>
    </w:p>
    <w:p>
      <w:pPr>
        <w:sectPr>
          <w:pgSz w:w="11900" w:h="16838" w:orient="portrait"/>
          <w:cols w:equalWidth="0" w:num="5">
            <w:col w:w="860" w:space="660"/>
            <w:col w:w="2460" w:space="280"/>
            <w:col w:w="2240" w:space="720"/>
            <w:col w:w="580" w:space="720"/>
            <w:col w:w="2720"/>
          </w:cols>
          <w:pgMar w:left="320" w:top="108" w:right="339" w:bottom="1440" w:gutter="0" w:footer="0" w:header="0"/>
          <w:type w:val="continuous"/>
        </w:sectPr>
      </w:pPr>
    </w:p>
    <w:p>
      <w:pPr>
        <w:spacing w:after="0" w:line="50"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274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420" w:type="dxa"/>
            <w:vAlign w:val="bottom"/>
          </w:tcPr>
          <w:p>
            <w:pPr>
              <w:spacing w:after="0"/>
              <w:rPr>
                <w:sz w:val="24"/>
                <w:szCs w:val="24"/>
                <w:color w:val="auto"/>
              </w:rPr>
            </w:pPr>
          </w:p>
        </w:tc>
      </w:tr>
      <w:tr>
        <w:trPr>
          <w:trHeight w:val="297"/>
        </w:trPr>
        <w:tc>
          <w:tcPr>
            <w:tcW w:w="274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4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06/18/2026</w:t>
            </w:r>
          </w:p>
        </w:tc>
      </w:tr>
      <w:tr>
        <w:trPr>
          <w:trHeight w:val="297"/>
        </w:trPr>
        <w:tc>
          <w:tcPr>
            <w:tcW w:w="274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42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41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Kathleen Shea-Ballay</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2026-06-18T15:21:14Z</dcterms:created>
  <dcterms:modified xsi:type="dcterms:W3CDTF">2026-06-18T15:21:14Z</dcterms:modified>
</cp:coreProperties>
</file>